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8BC" w:rsidRDefault="00AF38BC" w:rsidP="00AF38BC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требования к оформлению тезисов доклада</w:t>
      </w:r>
    </w:p>
    <w:p w:rsidR="00AF38BC" w:rsidRDefault="00AF38BC" w:rsidP="00AF38BC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Тезисы в формате MS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все сопроводительные документы в электронном виде загружаются на сайт конференции </w:t>
      </w:r>
      <w:hyperlink r:id="rId5" w:history="1">
        <w:r>
          <w:rPr>
            <w:rStyle w:val="a3"/>
            <w:rFonts w:eastAsia="Times New Roman"/>
            <w:sz w:val="28"/>
            <w:szCs w:val="28"/>
            <w:lang w:eastAsia="ru-RU"/>
          </w:rPr>
          <w:t>https://digit.bgu.ru/</w:t>
        </w:r>
      </w:hyperlink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AF38BC" w:rsidRDefault="00AF38BC" w:rsidP="00AF38BC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Объем тезисов — 1-3 страницы формата А4 (ориентация книжная).</w:t>
      </w:r>
    </w:p>
    <w:p w:rsidR="00AF38BC" w:rsidRDefault="00AF38BC" w:rsidP="00AF38BC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оформлении необходимо учитывать следующее: шрифт —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размер — 14 пт., межстрочный интервал — полуторный, форматирование — по ширине, абзацный отступ — 1,25 см, поля — 20 мм. Формулы и математические символы набираются с использованием кнопки Уравнение во вкладке Вставка или приложение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MathType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F38BC" w:rsidRDefault="00AF38BC" w:rsidP="00AF38BC">
      <w:pPr>
        <w:pStyle w:val="a4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Текст должен начинаться с названия доклада (печатается полужирным шрифтом с выравниванием текста по центру); на следующей строке – полужирным шрифтом с выравниванием по правому краю фамилия и инициалы автора; далее идет полное название организации, город (курсив, выравнивание по правому краю). </w:t>
      </w:r>
    </w:p>
    <w:p w:rsidR="00AF38BC" w:rsidRDefault="00AF38BC" w:rsidP="00AF38BC">
      <w:pPr>
        <w:pStyle w:val="table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Требования к списку литературы: при наличии списка литературы ссылки на литературу (в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т.ч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>. на электронные ресурсы) проставляются в тексте в квадратных скобках. Нумерация в списке литературы осуществляется по мере цитирования.</w:t>
      </w:r>
    </w:p>
    <w:p w:rsidR="00AF38BC" w:rsidRDefault="00AF38BC" w:rsidP="00AF38BC">
      <w:pPr>
        <w:pStyle w:val="table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bCs/>
          <w:sz w:val="28"/>
          <w:szCs w:val="28"/>
        </w:rPr>
      </w:pPr>
      <w:r>
        <w:rPr>
          <w:color w:val="333333"/>
          <w:sz w:val="28"/>
          <w:szCs w:val="28"/>
        </w:rPr>
        <w:t xml:space="preserve">Присылаемые тезисы перед публикацией проходят обязательную проверку техническим редактором и редакционной коллегией на соответствие установленным требованиям оформления. </w:t>
      </w:r>
      <w:r>
        <w:rPr>
          <w:b/>
          <w:bCs/>
          <w:color w:val="333333"/>
          <w:sz w:val="28"/>
          <w:szCs w:val="28"/>
        </w:rPr>
        <w:t>Уровень оригинальности</w:t>
      </w:r>
      <w:r>
        <w:rPr>
          <w:color w:val="333333"/>
          <w:sz w:val="28"/>
          <w:szCs w:val="28"/>
        </w:rPr>
        <w:t xml:space="preserve"> представленных материалов должен составлять </w:t>
      </w:r>
      <w:r>
        <w:rPr>
          <w:b/>
          <w:bCs/>
          <w:color w:val="333333"/>
          <w:sz w:val="28"/>
          <w:szCs w:val="28"/>
        </w:rPr>
        <w:t>не менее 70 %.</w:t>
      </w:r>
    </w:p>
    <w:p w:rsidR="002A30EB" w:rsidRDefault="00AF38BC">
      <w:bookmarkStart w:id="0" w:name="_GoBack"/>
      <w:bookmarkEnd w:id="0"/>
    </w:p>
    <w:sectPr w:rsidR="002A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7866"/>
    <w:multiLevelType w:val="hybridMultilevel"/>
    <w:tmpl w:val="6AD28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BC"/>
    <w:rsid w:val="007E3FE6"/>
    <w:rsid w:val="00AF38BC"/>
    <w:rsid w:val="00C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67458-30A9-44FA-B64E-016674F3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8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F38BC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AF38BC"/>
    <w:pPr>
      <w:ind w:left="720"/>
      <w:contextualSpacing/>
    </w:pPr>
  </w:style>
  <w:style w:type="paragraph" w:customStyle="1" w:styleId="tableparagraph">
    <w:name w:val="tableparagraph"/>
    <w:basedOn w:val="a"/>
    <w:rsid w:val="00AF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t.bg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Николаевич</dc:creator>
  <cp:keywords/>
  <dc:description/>
  <cp:lastModifiedBy>Иванов Дмитрий Николаевич</cp:lastModifiedBy>
  <cp:revision>1</cp:revision>
  <dcterms:created xsi:type="dcterms:W3CDTF">2026-07-08T08:02:00Z</dcterms:created>
  <dcterms:modified xsi:type="dcterms:W3CDTF">2026-07-08T08:03:00Z</dcterms:modified>
</cp:coreProperties>
</file>